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F2" w:rsidRPr="00BB74F2" w:rsidRDefault="00BB74F2" w:rsidP="0029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l-GR"/>
        </w:rPr>
      </w:pPr>
      <w:r>
        <w:rPr>
          <w:b/>
          <w:lang w:val="el-GR"/>
        </w:rPr>
        <w:t>ΤΑΞΗ: Γ΄</w:t>
      </w:r>
      <w:bookmarkStart w:id="0" w:name="_GoBack"/>
      <w:bookmarkEnd w:id="0"/>
    </w:p>
    <w:p w:rsidR="00296F05" w:rsidRPr="00296F05" w:rsidRDefault="00296F05" w:rsidP="0029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el-GR" w:eastAsia="en-GB"/>
        </w:rPr>
      </w:pPr>
      <w:r>
        <w:rPr>
          <w:b/>
          <w:u w:val="single"/>
          <w:lang w:val="el-GR"/>
        </w:rPr>
        <w:t>ΔΙΑΓΩΝΙΣΜΑ</w:t>
      </w:r>
      <w:r w:rsidRPr="00296F05">
        <w:rPr>
          <w:b/>
          <w:u w:val="single"/>
          <w:lang w:val="el-GR"/>
        </w:rPr>
        <w:t>-</w:t>
      </w:r>
      <w:r>
        <w:rPr>
          <w:b/>
          <w:u w:val="single"/>
          <w:lang w:val="el-GR"/>
        </w:rPr>
        <w:t>ΠΑΡΑΓΟΝΤΟΠΟΙΗΣΗ</w:t>
      </w:r>
    </w:p>
    <w:p w:rsidR="00296F05" w:rsidRDefault="00296F05" w:rsidP="0037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l-GR" w:eastAsia="en-GB"/>
        </w:rPr>
      </w:pPr>
    </w:p>
    <w:p w:rsidR="00AC13E3" w:rsidRDefault="00AC13E3" w:rsidP="00296F05">
      <w:pPr>
        <w:rPr>
          <w:lang w:val="el-GR"/>
        </w:rPr>
      </w:pPr>
    </w:p>
    <w:p w:rsidR="00AC13E3" w:rsidRDefault="00AC13E3" w:rsidP="00AC13E3">
      <w:pPr>
        <w:jc w:val="both"/>
        <w:rPr>
          <w:lang w:val="el-GR"/>
        </w:rPr>
      </w:pPr>
      <w:r>
        <w:rPr>
          <w:lang w:val="el-GR"/>
        </w:rPr>
        <w:t>Να αναλύσετε σε γινόμενο πρώτων παραγόντων τις</w:t>
      </w:r>
      <w:r w:rsidR="000F2418">
        <w:rPr>
          <w:lang w:val="el-GR"/>
        </w:rPr>
        <w:t xml:space="preserve"> πιο κάτω</w:t>
      </w:r>
      <w:r>
        <w:rPr>
          <w:lang w:val="el-GR"/>
        </w:rPr>
        <w:t xml:space="preserve"> παραστάσεις:</w:t>
      </w:r>
    </w:p>
    <w:p w:rsidR="00AC13E3" w:rsidRDefault="00AC13E3" w:rsidP="00AC13E3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AC13E3">
        <w:rPr>
          <w:position w:val="-10"/>
          <w:lang w:val="el-GR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.75pt" o:ole="">
            <v:imagedata r:id="rId7" o:title=""/>
          </v:shape>
          <o:OLEObject Type="Embed" ProgID="Equation.DSMT4" ShapeID="_x0000_i1025" DrawAspect="Content" ObjectID="_1438591909" r:id="rId8"/>
        </w:object>
      </w:r>
    </w:p>
    <w:p w:rsidR="00AC13E3" w:rsidRDefault="00AC13E3" w:rsidP="00AC13E3">
      <w:pPr>
        <w:jc w:val="both"/>
        <w:rPr>
          <w:lang w:val="el-GR"/>
        </w:rPr>
      </w:pPr>
    </w:p>
    <w:p w:rsidR="00AC13E3" w:rsidRPr="009067E2" w:rsidRDefault="009067E2" w:rsidP="00AC13E3">
      <w:pPr>
        <w:jc w:val="both"/>
        <w:rPr>
          <w:lang w:val="el-GR"/>
        </w:rPr>
      </w:pPr>
      <w:r>
        <w:t xml:space="preserve">                                                                                                                       </w:t>
      </w:r>
      <w:r>
        <w:rPr>
          <w:lang w:val="el-GR"/>
        </w:rPr>
        <w:t xml:space="preserve">         </w:t>
      </w:r>
      <w:r>
        <w:t xml:space="preserve"> (</w:t>
      </w:r>
      <w:r>
        <w:rPr>
          <w:lang w:val="el-GR"/>
        </w:rPr>
        <w:t>β. 1)</w:t>
      </w:r>
    </w:p>
    <w:p w:rsidR="00AC13E3" w:rsidRDefault="00AA002A" w:rsidP="00AC13E3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AA002A">
        <w:rPr>
          <w:position w:val="-6"/>
          <w:lang w:val="el-GR"/>
        </w:rPr>
        <w:object w:dxaOrig="1020" w:dyaOrig="320">
          <v:shape id="_x0000_i1026" type="#_x0000_t75" style="width:51pt;height:15.75pt" o:ole="">
            <v:imagedata r:id="rId9" o:title=""/>
          </v:shape>
          <o:OLEObject Type="Embed" ProgID="Equation.DSMT4" ShapeID="_x0000_i1026" DrawAspect="Content" ObjectID="_1438591910" r:id="rId10"/>
        </w:object>
      </w:r>
    </w:p>
    <w:p w:rsidR="00AA002A" w:rsidRDefault="00AA002A" w:rsidP="00AA002A">
      <w:pPr>
        <w:jc w:val="both"/>
        <w:rPr>
          <w:lang w:val="el-GR"/>
        </w:rPr>
      </w:pPr>
    </w:p>
    <w:p w:rsidR="00AA002A" w:rsidRDefault="009067E2" w:rsidP="00AA002A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</w:t>
      </w:r>
      <w:r w:rsidR="0048660F">
        <w:rPr>
          <w:lang w:val="el-GR"/>
        </w:rPr>
        <w:t xml:space="preserve"> </w:t>
      </w:r>
      <w:r>
        <w:rPr>
          <w:lang w:val="el-GR"/>
        </w:rPr>
        <w:t xml:space="preserve"> </w:t>
      </w:r>
      <w:r>
        <w:t>(</w:t>
      </w:r>
      <w:r>
        <w:rPr>
          <w:lang w:val="el-GR"/>
        </w:rPr>
        <w:t>β. 1)</w:t>
      </w:r>
    </w:p>
    <w:p w:rsidR="00AA002A" w:rsidRDefault="00870AE6" w:rsidP="00AA002A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870AE6">
        <w:rPr>
          <w:position w:val="-10"/>
          <w:lang w:val="el-GR"/>
        </w:rPr>
        <w:object w:dxaOrig="2079" w:dyaOrig="320">
          <v:shape id="_x0000_i1027" type="#_x0000_t75" style="width:104.25pt;height:15.75pt" o:ole="">
            <v:imagedata r:id="rId11" o:title=""/>
          </v:shape>
          <o:OLEObject Type="Embed" ProgID="Equation.DSMT4" ShapeID="_x0000_i1027" DrawAspect="Content" ObjectID="_1438591911" r:id="rId12"/>
        </w:object>
      </w:r>
    </w:p>
    <w:p w:rsidR="00870AE6" w:rsidRDefault="00870AE6" w:rsidP="00870AE6">
      <w:pPr>
        <w:jc w:val="both"/>
        <w:rPr>
          <w:lang w:val="el-GR"/>
        </w:rPr>
      </w:pPr>
    </w:p>
    <w:p w:rsidR="00870AE6" w:rsidRDefault="009067E2" w:rsidP="00870AE6">
      <w:pPr>
        <w:jc w:val="both"/>
        <w:rPr>
          <w:lang w:val="el-GR"/>
        </w:rPr>
      </w:pPr>
      <w:r>
        <w:rPr>
          <w:lang w:val="el-GR"/>
        </w:rPr>
        <w:t xml:space="preserve">            </w:t>
      </w:r>
      <w:r w:rsidR="0048660F">
        <w:rPr>
          <w:lang w:val="el-GR"/>
        </w:rPr>
        <w:t xml:space="preserve">                                                                                                                   </w:t>
      </w:r>
      <w:r>
        <w:rPr>
          <w:lang w:val="el-GR"/>
        </w:rPr>
        <w:t xml:space="preserve"> </w:t>
      </w:r>
      <w:r w:rsidR="0048660F">
        <w:rPr>
          <w:lang w:val="el-GR"/>
        </w:rPr>
        <w:t xml:space="preserve"> </w:t>
      </w:r>
      <w:r w:rsidR="0048660F">
        <w:t>(</w:t>
      </w:r>
      <w:r w:rsidR="0048660F">
        <w:rPr>
          <w:lang w:val="el-GR"/>
        </w:rPr>
        <w:t>β. 1)</w:t>
      </w:r>
      <w:r>
        <w:rPr>
          <w:lang w:val="el-GR"/>
        </w:rPr>
        <w:t xml:space="preserve">                                                                                                                </w:t>
      </w:r>
    </w:p>
    <w:p w:rsidR="00870AE6" w:rsidRDefault="00102BB0" w:rsidP="00870AE6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102BB0">
        <w:rPr>
          <w:position w:val="-10"/>
          <w:lang w:val="el-GR"/>
        </w:rPr>
        <w:object w:dxaOrig="1460" w:dyaOrig="360">
          <v:shape id="_x0000_i1028" type="#_x0000_t75" style="width:72.75pt;height:18pt" o:ole="">
            <v:imagedata r:id="rId13" o:title=""/>
          </v:shape>
          <o:OLEObject Type="Embed" ProgID="Equation.DSMT4" ShapeID="_x0000_i1028" DrawAspect="Content" ObjectID="_1438591912" r:id="rId14"/>
        </w:object>
      </w:r>
    </w:p>
    <w:p w:rsidR="000F2418" w:rsidRDefault="000F2418" w:rsidP="000F2418">
      <w:pPr>
        <w:jc w:val="both"/>
        <w:rPr>
          <w:lang w:val="el-GR"/>
        </w:rPr>
      </w:pPr>
    </w:p>
    <w:p w:rsidR="000F2418" w:rsidRDefault="0048660F" w:rsidP="000F2418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</w:t>
      </w:r>
      <w:r>
        <w:t>(</w:t>
      </w:r>
      <w:r>
        <w:rPr>
          <w:lang w:val="el-GR"/>
        </w:rPr>
        <w:t xml:space="preserve">β. 1)  </w:t>
      </w:r>
    </w:p>
    <w:p w:rsidR="000F2418" w:rsidRDefault="00C92B39" w:rsidP="000F2418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C92B39">
        <w:rPr>
          <w:position w:val="-6"/>
          <w:lang w:val="el-GR"/>
        </w:rPr>
        <w:object w:dxaOrig="1160" w:dyaOrig="320">
          <v:shape id="_x0000_i1029" type="#_x0000_t75" style="width:57.75pt;height:15.75pt" o:ole="">
            <v:imagedata r:id="rId15" o:title=""/>
          </v:shape>
          <o:OLEObject Type="Embed" ProgID="Equation.DSMT4" ShapeID="_x0000_i1029" DrawAspect="Content" ObjectID="_1438591913" r:id="rId16"/>
        </w:object>
      </w:r>
    </w:p>
    <w:p w:rsidR="00C92B39" w:rsidRDefault="00C92B39" w:rsidP="00C92B39">
      <w:pPr>
        <w:jc w:val="both"/>
        <w:rPr>
          <w:lang w:val="el-GR"/>
        </w:rPr>
      </w:pPr>
    </w:p>
    <w:p w:rsidR="00C92B39" w:rsidRDefault="0048660F" w:rsidP="00C92B39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</w:t>
      </w:r>
      <w:r>
        <w:t>(</w:t>
      </w:r>
      <w:r>
        <w:rPr>
          <w:lang w:val="el-GR"/>
        </w:rPr>
        <w:t xml:space="preserve">β. 1) </w:t>
      </w:r>
    </w:p>
    <w:p w:rsidR="00C92B39" w:rsidRDefault="00214B02" w:rsidP="004E5BA9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DC1F1A">
        <w:rPr>
          <w:position w:val="-10"/>
          <w:lang w:val="el-GR"/>
        </w:rPr>
        <w:object w:dxaOrig="2240" w:dyaOrig="360">
          <v:shape id="_x0000_i1030" type="#_x0000_t75" style="width:112.5pt;height:18pt" o:ole="">
            <v:imagedata r:id="rId17" o:title=""/>
          </v:shape>
          <o:OLEObject Type="Embed" ProgID="Equation.DSMT4" ShapeID="_x0000_i1030" DrawAspect="Content" ObjectID="_1438591914" r:id="rId18"/>
        </w:object>
      </w:r>
    </w:p>
    <w:p w:rsidR="00DC1F1A" w:rsidRDefault="00DC1F1A" w:rsidP="00DC1F1A">
      <w:pPr>
        <w:jc w:val="both"/>
        <w:rPr>
          <w:lang w:val="el-GR"/>
        </w:rPr>
      </w:pPr>
    </w:p>
    <w:p w:rsidR="0048660F" w:rsidRDefault="0048660F" w:rsidP="0048660F">
      <w:pPr>
        <w:ind w:left="720"/>
        <w:jc w:val="both"/>
        <w:rPr>
          <w:lang w:val="el-GR"/>
        </w:rPr>
      </w:pPr>
    </w:p>
    <w:p w:rsidR="00DC1F1A" w:rsidRDefault="0048660F" w:rsidP="00DC1F1A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</w:t>
      </w:r>
      <w:r>
        <w:t>(</w:t>
      </w:r>
      <w:r>
        <w:rPr>
          <w:lang w:val="el-GR"/>
        </w:rPr>
        <w:t>β. 1)</w:t>
      </w:r>
    </w:p>
    <w:p w:rsidR="00DC1F1A" w:rsidRDefault="00481BAA" w:rsidP="00126866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481BAA">
        <w:rPr>
          <w:position w:val="-10"/>
          <w:lang w:val="el-GR"/>
        </w:rPr>
        <w:object w:dxaOrig="1620" w:dyaOrig="360">
          <v:shape id="_x0000_i1031" type="#_x0000_t75" style="width:81pt;height:18pt" o:ole="">
            <v:imagedata r:id="rId19" o:title=""/>
          </v:shape>
          <o:OLEObject Type="Embed" ProgID="Equation.DSMT4" ShapeID="_x0000_i1031" DrawAspect="Content" ObjectID="_1438591915" r:id="rId20"/>
        </w:object>
      </w:r>
    </w:p>
    <w:p w:rsidR="00100C43" w:rsidRDefault="00100C43" w:rsidP="00100C43">
      <w:pPr>
        <w:jc w:val="both"/>
        <w:rPr>
          <w:lang w:val="el-GR"/>
        </w:rPr>
      </w:pPr>
    </w:p>
    <w:p w:rsidR="00100C43" w:rsidRDefault="00100C43" w:rsidP="00100C43">
      <w:pPr>
        <w:jc w:val="both"/>
      </w:pPr>
    </w:p>
    <w:p w:rsidR="0063655D" w:rsidRPr="00BD4F8A" w:rsidRDefault="00BD4F8A" w:rsidP="00100C43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</w:t>
      </w:r>
      <w:r>
        <w:t>(</w:t>
      </w:r>
      <w:r>
        <w:rPr>
          <w:lang w:val="el-GR"/>
        </w:rPr>
        <w:t xml:space="preserve">β. 1)    </w:t>
      </w:r>
    </w:p>
    <w:p w:rsidR="0063655D" w:rsidRPr="0063655D" w:rsidRDefault="0063655D" w:rsidP="00100C43">
      <w:pPr>
        <w:jc w:val="both"/>
      </w:pPr>
    </w:p>
    <w:p w:rsidR="00100C43" w:rsidRPr="000E7F1F" w:rsidRDefault="000E7F1F" w:rsidP="000E7F1F">
      <w:pPr>
        <w:pStyle w:val="ListParagraph"/>
        <w:numPr>
          <w:ilvl w:val="0"/>
          <w:numId w:val="2"/>
        </w:numPr>
        <w:jc w:val="both"/>
      </w:pPr>
      <w:r w:rsidRPr="000E7F1F">
        <w:rPr>
          <w:position w:val="-10"/>
        </w:rPr>
        <w:object w:dxaOrig="1860" w:dyaOrig="320">
          <v:shape id="_x0000_i1032" type="#_x0000_t75" style="width:93pt;height:15.75pt" o:ole="">
            <v:imagedata r:id="rId21" o:title=""/>
          </v:shape>
          <o:OLEObject Type="Embed" ProgID="Equation.DSMT4" ShapeID="_x0000_i1032" DrawAspect="Content" ObjectID="_1438591916" r:id="rId22"/>
        </w:object>
      </w:r>
    </w:p>
    <w:p w:rsidR="00102BB0" w:rsidRDefault="00102BB0" w:rsidP="00102BB0">
      <w:pPr>
        <w:jc w:val="both"/>
      </w:pPr>
    </w:p>
    <w:p w:rsidR="0063655D" w:rsidRDefault="0063655D" w:rsidP="00102BB0">
      <w:pPr>
        <w:jc w:val="both"/>
      </w:pPr>
    </w:p>
    <w:p w:rsidR="00BD4F8A" w:rsidRDefault="00BD4F8A" w:rsidP="00BD4F8A">
      <w:pPr>
        <w:ind w:left="720"/>
        <w:jc w:val="both"/>
        <w:rPr>
          <w:lang w:val="el-GR"/>
        </w:rPr>
      </w:pPr>
    </w:p>
    <w:p w:rsidR="00BD4F8A" w:rsidRDefault="00BD4F8A" w:rsidP="00102BB0">
      <w:pPr>
        <w:jc w:val="both"/>
        <w:rPr>
          <w:lang w:val="el-GR"/>
        </w:rPr>
      </w:pPr>
    </w:p>
    <w:p w:rsidR="0063655D" w:rsidRPr="00BD4F8A" w:rsidRDefault="00BD4F8A" w:rsidP="00102BB0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</w:t>
      </w:r>
      <w:r>
        <w:t>(</w:t>
      </w:r>
      <w:r>
        <w:rPr>
          <w:lang w:val="el-GR"/>
        </w:rPr>
        <w:t>β. 1,25)</w:t>
      </w:r>
    </w:p>
    <w:p w:rsidR="00102BB0" w:rsidRPr="000E7F1F" w:rsidRDefault="00481BAA" w:rsidP="000E7F1F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100C43">
        <w:rPr>
          <w:position w:val="-14"/>
          <w:lang w:val="el-GR"/>
        </w:rPr>
        <w:object w:dxaOrig="1520" w:dyaOrig="440">
          <v:shape id="_x0000_i1033" type="#_x0000_t75" style="width:75.75pt;height:21.75pt" o:ole="">
            <v:imagedata r:id="rId23" o:title=""/>
          </v:shape>
          <o:OLEObject Type="Embed" ProgID="Equation.DSMT4" ShapeID="_x0000_i1033" DrawAspect="Content" ObjectID="_1438591917" r:id="rId24"/>
        </w:object>
      </w:r>
    </w:p>
    <w:p w:rsidR="00AC13E3" w:rsidRDefault="00AC13E3" w:rsidP="00AC13E3">
      <w:pPr>
        <w:pStyle w:val="ListParagraph"/>
        <w:jc w:val="both"/>
      </w:pPr>
    </w:p>
    <w:p w:rsidR="0063655D" w:rsidRDefault="0063655D" w:rsidP="00AC13E3">
      <w:pPr>
        <w:pStyle w:val="ListParagraph"/>
        <w:jc w:val="both"/>
      </w:pPr>
    </w:p>
    <w:p w:rsidR="00BD4F8A" w:rsidRDefault="00BD4F8A" w:rsidP="00AC13E3">
      <w:pPr>
        <w:pStyle w:val="ListParagraph"/>
        <w:jc w:val="both"/>
        <w:rPr>
          <w:lang w:val="el-GR"/>
        </w:rPr>
      </w:pPr>
    </w:p>
    <w:p w:rsidR="00BD4F8A" w:rsidRDefault="00BD4F8A" w:rsidP="00AC13E3">
      <w:pPr>
        <w:pStyle w:val="ListParagraph"/>
        <w:jc w:val="both"/>
        <w:rPr>
          <w:lang w:val="el-GR"/>
        </w:rPr>
      </w:pPr>
    </w:p>
    <w:p w:rsidR="0063655D" w:rsidRPr="00BD4F8A" w:rsidRDefault="00BD4F8A" w:rsidP="00BD4F8A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</w:t>
      </w:r>
      <w:r>
        <w:t>(</w:t>
      </w:r>
      <w:r w:rsidRPr="00BD4F8A">
        <w:rPr>
          <w:lang w:val="el-GR"/>
        </w:rPr>
        <w:t>β. 1,</w:t>
      </w:r>
      <w:r>
        <w:rPr>
          <w:lang w:val="el-GR"/>
        </w:rPr>
        <w:t>2</w:t>
      </w:r>
      <w:r w:rsidRPr="00BD4F8A">
        <w:rPr>
          <w:lang w:val="el-GR"/>
        </w:rPr>
        <w:t>5)</w:t>
      </w:r>
    </w:p>
    <w:p w:rsidR="00AC13E3" w:rsidRDefault="00832B44" w:rsidP="000E7F1F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832B44">
        <w:rPr>
          <w:position w:val="-10"/>
          <w:lang w:val="el-GR"/>
        </w:rPr>
        <w:object w:dxaOrig="1980" w:dyaOrig="360">
          <v:shape id="_x0000_i1034" type="#_x0000_t75" style="width:99pt;height:18pt" o:ole="">
            <v:imagedata r:id="rId25" o:title=""/>
          </v:shape>
          <o:OLEObject Type="Embed" ProgID="Equation.DSMT4" ShapeID="_x0000_i1034" DrawAspect="Content" ObjectID="_1438591918" r:id="rId26"/>
        </w:object>
      </w:r>
    </w:p>
    <w:p w:rsidR="00BD4F8A" w:rsidRDefault="00BD4F8A" w:rsidP="00BD4F8A">
      <w:pPr>
        <w:pStyle w:val="ListParagraph"/>
        <w:jc w:val="both"/>
        <w:rPr>
          <w:lang w:val="el-GR"/>
        </w:rPr>
      </w:pPr>
    </w:p>
    <w:p w:rsidR="00BD4F8A" w:rsidRDefault="00BD4F8A" w:rsidP="00BD4F8A">
      <w:pPr>
        <w:pStyle w:val="ListParagraph"/>
        <w:jc w:val="both"/>
        <w:rPr>
          <w:lang w:val="el-GR"/>
        </w:rPr>
      </w:pPr>
    </w:p>
    <w:p w:rsidR="00BD4F8A" w:rsidRDefault="00BD4F8A" w:rsidP="00BD4F8A">
      <w:pPr>
        <w:pStyle w:val="ListParagraph"/>
        <w:jc w:val="both"/>
        <w:rPr>
          <w:lang w:val="el-GR"/>
        </w:rPr>
      </w:pPr>
    </w:p>
    <w:p w:rsidR="00BD4F8A" w:rsidRPr="00AC13E3" w:rsidRDefault="00BD4F8A" w:rsidP="00BD4F8A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</w:t>
      </w:r>
      <w:r>
        <w:t>(</w:t>
      </w:r>
      <w:r>
        <w:rPr>
          <w:lang w:val="el-GR"/>
        </w:rPr>
        <w:t>β. 1,5)</w:t>
      </w:r>
    </w:p>
    <w:p w:rsidR="00BD4F8A" w:rsidRPr="0037644F" w:rsidRDefault="00C02E5F" w:rsidP="00196154">
      <w:pPr>
        <w:pStyle w:val="ListParagraph"/>
        <w:numPr>
          <w:ilvl w:val="0"/>
          <w:numId w:val="2"/>
        </w:numPr>
      </w:pPr>
      <w:r w:rsidRPr="00C15E7C">
        <w:rPr>
          <w:position w:val="-16"/>
          <w:lang w:val="el-GR"/>
        </w:rPr>
        <w:object w:dxaOrig="2900" w:dyaOrig="440">
          <v:shape id="_x0000_i1035" type="#_x0000_t75" style="width:144.75pt;height:21.75pt" o:ole="">
            <v:imagedata r:id="rId27" o:title=""/>
          </v:shape>
          <o:OLEObject Type="Embed" ProgID="Equation.DSMT4" ShapeID="_x0000_i1035" DrawAspect="Content" ObjectID="_1438591919" r:id="rId28"/>
        </w:object>
      </w:r>
    </w:p>
    <w:p w:rsidR="00BD4F8A" w:rsidRDefault="0037644F" w:rsidP="00196154">
      <w:pPr>
        <w:rPr>
          <w:lang w:val="el-GR"/>
        </w:rPr>
      </w:pPr>
      <w:r>
        <w:rPr>
          <w:lang w:val="el-GR"/>
        </w:rPr>
        <w:lastRenderedPageBreak/>
        <w:t xml:space="preserve">        </w:t>
      </w:r>
      <w:r w:rsidR="00BD4F8A">
        <w:rPr>
          <w:lang w:val="el-GR"/>
        </w:rPr>
        <w:t xml:space="preserve">                                                                                                                  </w:t>
      </w:r>
      <w:r w:rsidR="00BD4F8A">
        <w:t>(</w:t>
      </w:r>
      <w:r w:rsidR="00BD4F8A">
        <w:rPr>
          <w:lang w:val="el-GR"/>
        </w:rPr>
        <w:t>β. 1,5)</w:t>
      </w:r>
    </w:p>
    <w:p w:rsidR="00BD4F8A" w:rsidRPr="00BD4F8A" w:rsidRDefault="00BD4F8A" w:rsidP="00196154">
      <w:pPr>
        <w:rPr>
          <w:lang w:val="el-GR"/>
        </w:rPr>
      </w:pPr>
    </w:p>
    <w:p w:rsidR="00196154" w:rsidRDefault="00D05BC2" w:rsidP="00196154">
      <w:pPr>
        <w:pStyle w:val="ListParagraph"/>
        <w:numPr>
          <w:ilvl w:val="0"/>
          <w:numId w:val="2"/>
        </w:numPr>
      </w:pPr>
      <w:r w:rsidRPr="00D05BC2">
        <w:rPr>
          <w:position w:val="-10"/>
        </w:rPr>
        <w:object w:dxaOrig="3480" w:dyaOrig="360">
          <v:shape id="_x0000_i1036" type="#_x0000_t75" style="width:174pt;height:18pt" o:ole="">
            <v:imagedata r:id="rId29" o:title=""/>
          </v:shape>
          <o:OLEObject Type="Embed" ProgID="Equation.DSMT4" ShapeID="_x0000_i1036" DrawAspect="Content" ObjectID="_1438591920" r:id="rId30"/>
        </w:object>
      </w:r>
    </w:p>
    <w:p w:rsidR="00E36BA1" w:rsidRDefault="00E36BA1" w:rsidP="00E36BA1"/>
    <w:p w:rsidR="00E36BA1" w:rsidRDefault="00E36BA1" w:rsidP="00E36BA1">
      <w:pPr>
        <w:rPr>
          <w:lang w:val="el-GR"/>
        </w:rPr>
      </w:pPr>
    </w:p>
    <w:p w:rsidR="00BD4F8A" w:rsidRDefault="00BD4F8A" w:rsidP="00E36BA1">
      <w:pPr>
        <w:rPr>
          <w:lang w:val="el-GR"/>
        </w:rPr>
      </w:pPr>
    </w:p>
    <w:p w:rsidR="00BD4F8A" w:rsidRDefault="00BD4F8A" w:rsidP="00E36BA1">
      <w:pPr>
        <w:rPr>
          <w:lang w:val="el-GR"/>
        </w:rPr>
      </w:pPr>
    </w:p>
    <w:p w:rsidR="00BD4F8A" w:rsidRDefault="00BD4F8A" w:rsidP="00E36BA1">
      <w:pPr>
        <w:rPr>
          <w:lang w:val="el-GR"/>
        </w:rPr>
      </w:pPr>
    </w:p>
    <w:p w:rsidR="00BD4F8A" w:rsidRDefault="00BD4F8A" w:rsidP="00E36BA1">
      <w:pPr>
        <w:rPr>
          <w:lang w:val="el-GR"/>
        </w:rPr>
      </w:pPr>
    </w:p>
    <w:p w:rsidR="00BD4F8A" w:rsidRPr="00BD4F8A" w:rsidRDefault="00BD4F8A" w:rsidP="00E36BA1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</w:t>
      </w:r>
      <w:r w:rsidR="00110881">
        <w:rPr>
          <w:lang w:val="el-GR"/>
        </w:rPr>
        <w:t xml:space="preserve">                              </w:t>
      </w:r>
      <w:r>
        <w:t>(</w:t>
      </w:r>
      <w:r>
        <w:rPr>
          <w:lang w:val="el-GR"/>
        </w:rPr>
        <w:t>β. 1,</w:t>
      </w:r>
      <w:r w:rsidR="00110881">
        <w:t>7</w:t>
      </w:r>
      <w:r>
        <w:rPr>
          <w:lang w:val="el-GR"/>
        </w:rPr>
        <w:t>5)</w:t>
      </w:r>
    </w:p>
    <w:p w:rsidR="00E36BA1" w:rsidRDefault="00110881" w:rsidP="00E01FF0">
      <w:pPr>
        <w:pStyle w:val="ListParagraph"/>
        <w:numPr>
          <w:ilvl w:val="0"/>
          <w:numId w:val="2"/>
        </w:numPr>
      </w:pPr>
      <w:r w:rsidRPr="00804139">
        <w:rPr>
          <w:position w:val="-10"/>
        </w:rPr>
        <w:object w:dxaOrig="3019" w:dyaOrig="360">
          <v:shape id="_x0000_i1037" type="#_x0000_t75" style="width:150.75pt;height:18pt" o:ole="">
            <v:imagedata r:id="rId31" o:title=""/>
          </v:shape>
          <o:OLEObject Type="Embed" ProgID="Equation.DSMT4" ShapeID="_x0000_i1037" DrawAspect="Content" ObjectID="_1438591921" r:id="rId32"/>
        </w:object>
      </w:r>
    </w:p>
    <w:p w:rsidR="00E36BA1" w:rsidRDefault="00E36BA1" w:rsidP="00E36BA1">
      <w:pPr>
        <w:rPr>
          <w:lang w:val="el-GR"/>
        </w:rPr>
      </w:pPr>
    </w:p>
    <w:p w:rsidR="00BD4F8A" w:rsidRDefault="00BD4F8A" w:rsidP="00E36BA1">
      <w:pPr>
        <w:rPr>
          <w:lang w:val="el-GR"/>
        </w:rPr>
      </w:pPr>
    </w:p>
    <w:p w:rsidR="00BD4F8A" w:rsidRDefault="00BD4F8A" w:rsidP="00E36BA1">
      <w:pPr>
        <w:rPr>
          <w:lang w:val="el-GR"/>
        </w:rPr>
      </w:pPr>
    </w:p>
    <w:p w:rsidR="00BD4F8A" w:rsidRDefault="00BD4F8A" w:rsidP="00E36BA1">
      <w:pPr>
        <w:rPr>
          <w:lang w:val="el-GR"/>
        </w:rPr>
      </w:pPr>
    </w:p>
    <w:p w:rsidR="00BD4F8A" w:rsidRPr="00BD4F8A" w:rsidRDefault="00BD4F8A" w:rsidP="00E36BA1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</w:t>
      </w:r>
      <w:r w:rsidR="00110881">
        <w:rPr>
          <w:lang w:val="el-GR"/>
        </w:rPr>
        <w:t xml:space="preserve">                               </w:t>
      </w:r>
      <w:r>
        <w:t>(</w:t>
      </w:r>
      <w:r w:rsidR="00110881">
        <w:rPr>
          <w:lang w:val="el-GR"/>
        </w:rPr>
        <w:t xml:space="preserve">β. </w:t>
      </w:r>
      <w:r w:rsidR="00110881">
        <w:t>1,75</w:t>
      </w:r>
      <w:r>
        <w:rPr>
          <w:lang w:val="el-GR"/>
        </w:rPr>
        <w:t>)</w:t>
      </w:r>
    </w:p>
    <w:p w:rsidR="00E36BA1" w:rsidRDefault="00110881" w:rsidP="00E36BA1">
      <w:pPr>
        <w:pStyle w:val="ListParagraph"/>
        <w:numPr>
          <w:ilvl w:val="0"/>
          <w:numId w:val="2"/>
        </w:numPr>
      </w:pPr>
      <w:r w:rsidRPr="00A31322">
        <w:rPr>
          <w:position w:val="-10"/>
        </w:rPr>
        <w:object w:dxaOrig="2380" w:dyaOrig="360">
          <v:shape id="_x0000_i1038" type="#_x0000_t75" style="width:119.25pt;height:18pt" o:ole="">
            <v:imagedata r:id="rId33" o:title=""/>
          </v:shape>
          <o:OLEObject Type="Embed" ProgID="Equation.DSMT4" ShapeID="_x0000_i1038" DrawAspect="Content" ObjectID="_1438591922" r:id="rId34"/>
        </w:object>
      </w:r>
    </w:p>
    <w:p w:rsidR="00E36BA1" w:rsidRDefault="00E36BA1" w:rsidP="00E36BA1">
      <w:pPr>
        <w:rPr>
          <w:lang w:val="el-GR"/>
        </w:rPr>
      </w:pPr>
    </w:p>
    <w:p w:rsidR="00BD4F8A" w:rsidRDefault="00BD4F8A" w:rsidP="00E36BA1">
      <w:pPr>
        <w:rPr>
          <w:lang w:val="el-GR"/>
        </w:rPr>
      </w:pPr>
    </w:p>
    <w:p w:rsidR="00BD4F8A" w:rsidRDefault="00BD4F8A" w:rsidP="00E36BA1">
      <w:pPr>
        <w:rPr>
          <w:lang w:val="el-GR"/>
        </w:rPr>
      </w:pPr>
    </w:p>
    <w:p w:rsidR="00BD4F8A" w:rsidRDefault="00BD4F8A" w:rsidP="00E36BA1">
      <w:pPr>
        <w:rPr>
          <w:lang w:val="el-GR"/>
        </w:rPr>
      </w:pPr>
    </w:p>
    <w:p w:rsidR="00BD4F8A" w:rsidRDefault="00BD4F8A" w:rsidP="00E36BA1">
      <w:pPr>
        <w:rPr>
          <w:lang w:val="el-GR"/>
        </w:rPr>
      </w:pPr>
    </w:p>
    <w:p w:rsidR="00BD4F8A" w:rsidRPr="00BD4F8A" w:rsidRDefault="00BD4F8A" w:rsidP="00E36BA1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</w:t>
      </w:r>
      <w:r>
        <w:t>(</w:t>
      </w:r>
      <w:r>
        <w:rPr>
          <w:lang w:val="el-GR"/>
        </w:rPr>
        <w:t>β. 2)</w:t>
      </w:r>
    </w:p>
    <w:p w:rsidR="00C846C3" w:rsidRPr="00BD4F8A" w:rsidRDefault="00110881" w:rsidP="00E36BA1">
      <w:pPr>
        <w:pStyle w:val="ListParagraph"/>
        <w:numPr>
          <w:ilvl w:val="0"/>
          <w:numId w:val="2"/>
        </w:numPr>
      </w:pPr>
      <w:r w:rsidRPr="0061064F">
        <w:rPr>
          <w:position w:val="-10"/>
        </w:rPr>
        <w:object w:dxaOrig="2520" w:dyaOrig="360">
          <v:shape id="_x0000_i1039" type="#_x0000_t75" style="width:126pt;height:18pt" o:ole="">
            <v:imagedata r:id="rId35" o:title=""/>
          </v:shape>
          <o:OLEObject Type="Embed" ProgID="Equation.DSMT4" ShapeID="_x0000_i1039" DrawAspect="Content" ObjectID="_1438591923" r:id="rId36"/>
        </w:object>
      </w:r>
    </w:p>
    <w:p w:rsidR="00BD4F8A" w:rsidRDefault="00BD4F8A" w:rsidP="00BD4F8A">
      <w:pPr>
        <w:pStyle w:val="ListParagraph"/>
        <w:rPr>
          <w:position w:val="-10"/>
          <w:lang w:val="el-GR"/>
        </w:rPr>
      </w:pPr>
    </w:p>
    <w:p w:rsidR="00BD4F8A" w:rsidRDefault="00BD4F8A" w:rsidP="00BD4F8A">
      <w:pPr>
        <w:pStyle w:val="ListParagraph"/>
        <w:rPr>
          <w:position w:val="-10"/>
          <w:lang w:val="el-GR"/>
        </w:rPr>
      </w:pPr>
    </w:p>
    <w:p w:rsidR="00BD4F8A" w:rsidRDefault="00BD4F8A" w:rsidP="00BD4F8A">
      <w:pPr>
        <w:pStyle w:val="ListParagraph"/>
        <w:rPr>
          <w:position w:val="-10"/>
          <w:lang w:val="el-GR"/>
        </w:rPr>
      </w:pPr>
    </w:p>
    <w:p w:rsidR="00BD4F8A" w:rsidRDefault="00BD4F8A" w:rsidP="00BD4F8A">
      <w:pPr>
        <w:pStyle w:val="ListParagraph"/>
        <w:rPr>
          <w:position w:val="-10"/>
          <w:lang w:val="el-GR"/>
        </w:rPr>
      </w:pPr>
    </w:p>
    <w:p w:rsidR="00BD4F8A" w:rsidRDefault="00BD4F8A" w:rsidP="00BD4F8A">
      <w:pPr>
        <w:pStyle w:val="ListParagraph"/>
        <w:rPr>
          <w:position w:val="-10"/>
          <w:lang w:val="el-GR"/>
        </w:rPr>
      </w:pPr>
    </w:p>
    <w:p w:rsidR="00BD4F8A" w:rsidRDefault="00BD4F8A" w:rsidP="00BD4F8A">
      <w:pPr>
        <w:pStyle w:val="ListParagraph"/>
        <w:rPr>
          <w:position w:val="-10"/>
          <w:lang w:val="el-GR"/>
        </w:rPr>
      </w:pPr>
    </w:p>
    <w:p w:rsidR="00BD4F8A" w:rsidRDefault="00BD4F8A" w:rsidP="00BD4F8A">
      <w:pPr>
        <w:pStyle w:val="ListParagraph"/>
        <w:rPr>
          <w:position w:val="-10"/>
          <w:lang w:val="el-GR"/>
        </w:rPr>
      </w:pPr>
    </w:p>
    <w:p w:rsidR="00BD4F8A" w:rsidRDefault="00BD4F8A" w:rsidP="00BD4F8A">
      <w:pPr>
        <w:pStyle w:val="ListParagraph"/>
        <w:rPr>
          <w:position w:val="-10"/>
          <w:lang w:val="el-GR"/>
        </w:rPr>
      </w:pPr>
    </w:p>
    <w:p w:rsidR="00BD4F8A" w:rsidRDefault="00BD4F8A" w:rsidP="00BD4F8A">
      <w:pPr>
        <w:pStyle w:val="ListParagraph"/>
        <w:rPr>
          <w:position w:val="-10"/>
          <w:lang w:val="el-GR"/>
        </w:rPr>
      </w:pPr>
    </w:p>
    <w:p w:rsidR="00BD4F8A" w:rsidRDefault="00BD4F8A" w:rsidP="00BD4F8A">
      <w:pPr>
        <w:pStyle w:val="ListParagraph"/>
        <w:rPr>
          <w:position w:val="-10"/>
          <w:lang w:val="el-GR"/>
        </w:rPr>
      </w:pPr>
    </w:p>
    <w:p w:rsidR="00BD4F8A" w:rsidRPr="00E36BA1" w:rsidRDefault="00BD4F8A" w:rsidP="00BD4F8A">
      <w:pPr>
        <w:pStyle w:val="ListParagraph"/>
      </w:pPr>
      <w:r>
        <w:rPr>
          <w:position w:val="-10"/>
          <w:lang w:val="el-GR"/>
        </w:rPr>
        <w:t xml:space="preserve">                                                                                                                  </w:t>
      </w:r>
      <w:r>
        <w:t>(</w:t>
      </w:r>
      <w:r>
        <w:rPr>
          <w:lang w:val="el-GR"/>
        </w:rPr>
        <w:t>β. 2)</w:t>
      </w:r>
    </w:p>
    <w:sectPr w:rsidR="00BD4F8A" w:rsidRPr="00E36BA1" w:rsidSect="007463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B7" w:rsidRDefault="00F860B7" w:rsidP="00804139">
      <w:r>
        <w:separator/>
      </w:r>
    </w:p>
  </w:endnote>
  <w:endnote w:type="continuationSeparator" w:id="0">
    <w:p w:rsidR="00F860B7" w:rsidRDefault="00F860B7" w:rsidP="0080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B7" w:rsidRDefault="00F860B7" w:rsidP="00804139">
      <w:r>
        <w:separator/>
      </w:r>
    </w:p>
  </w:footnote>
  <w:footnote w:type="continuationSeparator" w:id="0">
    <w:p w:rsidR="00F860B7" w:rsidRDefault="00F860B7" w:rsidP="00804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521"/>
    <w:multiLevelType w:val="hybridMultilevel"/>
    <w:tmpl w:val="7BA25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177A"/>
    <w:multiLevelType w:val="hybridMultilevel"/>
    <w:tmpl w:val="73D42E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5A"/>
    <w:rsid w:val="000E01E5"/>
    <w:rsid w:val="000E7F1F"/>
    <w:rsid w:val="000F2418"/>
    <w:rsid w:val="00100C43"/>
    <w:rsid w:val="00102BB0"/>
    <w:rsid w:val="00110881"/>
    <w:rsid w:val="00126866"/>
    <w:rsid w:val="00163E50"/>
    <w:rsid w:val="00164727"/>
    <w:rsid w:val="00196154"/>
    <w:rsid w:val="001B545A"/>
    <w:rsid w:val="00214B02"/>
    <w:rsid w:val="002770FD"/>
    <w:rsid w:val="00296F05"/>
    <w:rsid w:val="0037644F"/>
    <w:rsid w:val="003A4406"/>
    <w:rsid w:val="003C5618"/>
    <w:rsid w:val="0044634D"/>
    <w:rsid w:val="00481BAA"/>
    <w:rsid w:val="0048660F"/>
    <w:rsid w:val="004E2959"/>
    <w:rsid w:val="004E5BA9"/>
    <w:rsid w:val="004F2A1A"/>
    <w:rsid w:val="00536B24"/>
    <w:rsid w:val="00557ABB"/>
    <w:rsid w:val="0061064F"/>
    <w:rsid w:val="00616DE9"/>
    <w:rsid w:val="0063655D"/>
    <w:rsid w:val="00684D37"/>
    <w:rsid w:val="006C4FB5"/>
    <w:rsid w:val="00746369"/>
    <w:rsid w:val="00761E06"/>
    <w:rsid w:val="00804139"/>
    <w:rsid w:val="008241E8"/>
    <w:rsid w:val="00832B44"/>
    <w:rsid w:val="00870AE6"/>
    <w:rsid w:val="009067E2"/>
    <w:rsid w:val="009E6B21"/>
    <w:rsid w:val="00A31322"/>
    <w:rsid w:val="00AA002A"/>
    <w:rsid w:val="00AC13E3"/>
    <w:rsid w:val="00AC3EDC"/>
    <w:rsid w:val="00B01E39"/>
    <w:rsid w:val="00BB74F2"/>
    <w:rsid w:val="00BD4F8A"/>
    <w:rsid w:val="00BF4D95"/>
    <w:rsid w:val="00C02E5F"/>
    <w:rsid w:val="00C15E7C"/>
    <w:rsid w:val="00C846C3"/>
    <w:rsid w:val="00C92B39"/>
    <w:rsid w:val="00CB776E"/>
    <w:rsid w:val="00D05BC2"/>
    <w:rsid w:val="00DC1F1A"/>
    <w:rsid w:val="00DE36C5"/>
    <w:rsid w:val="00E01FF0"/>
    <w:rsid w:val="00E32BFC"/>
    <w:rsid w:val="00E36BA1"/>
    <w:rsid w:val="00F8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1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1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41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1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1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1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41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1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2013-06-28T05:00:00Z</dcterms:created>
  <dcterms:modified xsi:type="dcterms:W3CDTF">2013-08-21T09:04:00Z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